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1CF17" w14:textId="6D195ADF" w:rsidR="00167008" w:rsidRPr="00E559F8" w:rsidRDefault="00167008" w:rsidP="00167008">
      <w:pPr>
        <w:spacing w:after="0" w:line="240" w:lineRule="auto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SAN PATRICIO </w:t>
      </w:r>
      <w:r w:rsidR="00FE6739">
        <w:rPr>
          <w:b/>
          <w:bCs/>
          <w:sz w:val="48"/>
          <w:szCs w:val="48"/>
        </w:rPr>
        <w:t xml:space="preserve">EN </w:t>
      </w:r>
      <w:r>
        <w:rPr>
          <w:b/>
          <w:bCs/>
          <w:sz w:val="48"/>
          <w:szCs w:val="48"/>
        </w:rPr>
        <w:t>CASA</w:t>
      </w:r>
      <w:r w:rsidR="00FE6739">
        <w:rPr>
          <w:b/>
          <w:bCs/>
          <w:sz w:val="48"/>
          <w:szCs w:val="48"/>
        </w:rPr>
        <w:t xml:space="preserve">: MÚSICA, </w:t>
      </w:r>
      <w:r w:rsidR="00FE6739">
        <w:rPr>
          <w:b/>
          <w:bCs/>
          <w:sz w:val="48"/>
          <w:szCs w:val="48"/>
        </w:rPr>
        <w:br/>
        <w:t>SERIES... ¡Y TODO AL VERDE!</w:t>
      </w:r>
    </w:p>
    <w:p w14:paraId="61F28F87" w14:textId="77777777" w:rsidR="00167008" w:rsidRDefault="00167008" w:rsidP="00167008">
      <w:pPr>
        <w:spacing w:after="0" w:line="240" w:lineRule="auto"/>
        <w:jc w:val="center"/>
        <w:rPr>
          <w:b/>
          <w:bCs/>
        </w:rPr>
      </w:pPr>
    </w:p>
    <w:p w14:paraId="317916B8" w14:textId="71814858" w:rsidR="00167008" w:rsidRDefault="00167008" w:rsidP="00167008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Para celebrar </w:t>
      </w:r>
      <w:r w:rsidRPr="00167008">
        <w:rPr>
          <w:b/>
          <w:bCs/>
        </w:rPr>
        <w:t>San Patricio basta con tener a Irlanda en el corazón</w:t>
      </w:r>
      <w:r>
        <w:rPr>
          <w:b/>
          <w:bCs/>
        </w:rPr>
        <w:t>. Si a eso le añades un look en verde, música irlandesa</w:t>
      </w:r>
      <w:r w:rsidR="00BA4016">
        <w:rPr>
          <w:b/>
          <w:bCs/>
        </w:rPr>
        <w:t xml:space="preserve"> y</w:t>
      </w:r>
      <w:r>
        <w:rPr>
          <w:b/>
          <w:bCs/>
        </w:rPr>
        <w:t xml:space="preserve"> una serie o película rodada en Irlanda</w:t>
      </w:r>
      <w:r w:rsidR="00235BD6">
        <w:rPr>
          <w:b/>
          <w:bCs/>
        </w:rPr>
        <w:t xml:space="preserve"> </w:t>
      </w:r>
      <w:r>
        <w:rPr>
          <w:b/>
          <w:bCs/>
        </w:rPr>
        <w:t>y aprendes alguna expresión en gaélico,</w:t>
      </w:r>
      <w:r w:rsidRPr="00167008">
        <w:rPr>
          <w:b/>
          <w:bCs/>
        </w:rPr>
        <w:t xml:space="preserve"> </w:t>
      </w:r>
      <w:r>
        <w:rPr>
          <w:b/>
          <w:bCs/>
        </w:rPr>
        <w:t xml:space="preserve">por </w:t>
      </w:r>
      <w:proofErr w:type="gramStart"/>
      <w:r>
        <w:rPr>
          <w:b/>
          <w:bCs/>
        </w:rPr>
        <w:t>ejemplo</w:t>
      </w:r>
      <w:proofErr w:type="gramEnd"/>
      <w:r>
        <w:rPr>
          <w:b/>
          <w:bCs/>
        </w:rPr>
        <w:t xml:space="preserve"> para brindar, ya tienes tu propio festival de San Patricio en casa</w:t>
      </w:r>
    </w:p>
    <w:p w14:paraId="0D69612C" w14:textId="77777777" w:rsidR="00167008" w:rsidRPr="003912F9" w:rsidRDefault="00167008" w:rsidP="00167008">
      <w:pPr>
        <w:spacing w:after="0" w:line="240" w:lineRule="auto"/>
        <w:jc w:val="center"/>
        <w:rPr>
          <w:b/>
          <w:bCs/>
        </w:rPr>
      </w:pPr>
    </w:p>
    <w:p w14:paraId="1EC17DAC" w14:textId="2DADDFC6" w:rsidR="00167008" w:rsidRDefault="00481750" w:rsidP="00167008">
      <w:pPr>
        <w:spacing w:after="0" w:line="240" w:lineRule="auto"/>
        <w:jc w:val="both"/>
      </w:pPr>
      <w:r>
        <w:t>S</w:t>
      </w:r>
      <w:r w:rsidR="00167008">
        <w:t xml:space="preserve">an Patricio puede celebrarse de </w:t>
      </w:r>
      <w:r>
        <w:t>muchas maneras. T</w:t>
      </w:r>
      <w:r w:rsidR="00167008">
        <w:t>antas como se quiera</w:t>
      </w:r>
      <w:r>
        <w:t>. B</w:t>
      </w:r>
      <w:r w:rsidR="00167008">
        <w:t xml:space="preserve">asta con tener a Irlanda en el corazón. </w:t>
      </w:r>
      <w:r>
        <w:t xml:space="preserve">Si a esto le añades algunos ingredientes, puedes conseguir un </w:t>
      </w:r>
      <w:r w:rsidR="00167008">
        <w:t>San Patricio de 10</w:t>
      </w:r>
      <w:r>
        <w:t>, aunque no salgas de casa…</w:t>
      </w:r>
    </w:p>
    <w:p w14:paraId="7FFEFB29" w14:textId="77777777" w:rsidR="00167008" w:rsidRDefault="00167008" w:rsidP="00167008">
      <w:pPr>
        <w:spacing w:after="0" w:line="240" w:lineRule="auto"/>
        <w:jc w:val="both"/>
      </w:pPr>
    </w:p>
    <w:p w14:paraId="73F63F44" w14:textId="72D672CD" w:rsidR="00167008" w:rsidRPr="004738E7" w:rsidRDefault="00481750" w:rsidP="00167008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Imprescindible, algo de</w:t>
      </w:r>
      <w:r w:rsidR="00167008">
        <w:rPr>
          <w:b/>
          <w:bCs/>
        </w:rPr>
        <w:t xml:space="preserve"> color verde</w:t>
      </w:r>
      <w:r>
        <w:rPr>
          <w:b/>
          <w:bCs/>
        </w:rPr>
        <w:t>. ¡Y muchos tréboles!</w:t>
      </w:r>
    </w:p>
    <w:p w14:paraId="0ECDDFA0" w14:textId="6E2D0E98" w:rsidR="00167008" w:rsidRDefault="00481750" w:rsidP="00167008">
      <w:pPr>
        <w:spacing w:after="0" w:line="240" w:lineRule="auto"/>
        <w:jc w:val="both"/>
      </w:pPr>
      <w:r>
        <w:t>Píntate la cara,</w:t>
      </w:r>
      <w:r w:rsidR="00167008">
        <w:t xml:space="preserve"> pon</w:t>
      </w:r>
      <w:r>
        <w:t xml:space="preserve">te </w:t>
      </w:r>
      <w:r w:rsidR="00167008">
        <w:t>un jersey verde esmeralda, un</w:t>
      </w:r>
      <w:r>
        <w:t xml:space="preserve"> pañuelo</w:t>
      </w:r>
      <w:r w:rsidR="00167008">
        <w:t>, un sombrero</w:t>
      </w:r>
      <w:r>
        <w:t xml:space="preserve">… Lo imprescindible es que sea de color verde Irlanda. </w:t>
      </w:r>
      <w:r w:rsidR="00167008">
        <w:t xml:space="preserve"> E</w:t>
      </w:r>
      <w:r>
        <w:t xml:space="preserve">l trébol, </w:t>
      </w:r>
      <w:r w:rsidR="00167008">
        <w:t xml:space="preserve">símbolo de Irlanda por excelencia, </w:t>
      </w:r>
      <w:r>
        <w:t xml:space="preserve">tampoco puede faltar en </w:t>
      </w:r>
      <w:r w:rsidR="00167008">
        <w:t xml:space="preserve">el </w:t>
      </w:r>
      <w:proofErr w:type="spellStart"/>
      <w:r w:rsidR="00167008" w:rsidRPr="00844200">
        <w:rPr>
          <w:i/>
          <w:iCs/>
        </w:rPr>
        <w:t>atrezzo</w:t>
      </w:r>
      <w:proofErr w:type="spellEnd"/>
      <w:r w:rsidR="00167008">
        <w:t xml:space="preserve"> de tu Día de San Patricio. El trébol de tres hojas o </w:t>
      </w:r>
      <w:proofErr w:type="spellStart"/>
      <w:r w:rsidR="00167008" w:rsidRPr="00481750">
        <w:rPr>
          <w:i/>
          <w:iCs/>
        </w:rPr>
        <w:t>shamrock</w:t>
      </w:r>
      <w:proofErr w:type="spellEnd"/>
      <w:r w:rsidR="00167008">
        <w:t xml:space="preserve"> (</w:t>
      </w:r>
      <w:r w:rsidR="00C53962">
        <w:t>término que proviene del</w:t>
      </w:r>
      <w:r w:rsidR="00167008">
        <w:t xml:space="preserve"> gaélico) </w:t>
      </w:r>
      <w:r w:rsidR="00EE3ECB">
        <w:t>le servía</w:t>
      </w:r>
      <w:r w:rsidR="00167008">
        <w:t xml:space="preserve"> para explicar </w:t>
      </w:r>
      <w:r w:rsidR="00EE3ECB">
        <w:t xml:space="preserve">visualmente </w:t>
      </w:r>
      <w:r w:rsidR="00167008">
        <w:t xml:space="preserve">el milagro de la Santísima Trinidad a los celtas paganos. Puedes colgártelo en la solapa (del lado del corazón), pintártelo en la cara o colgar </w:t>
      </w:r>
      <w:r w:rsidR="00F173B1">
        <w:t xml:space="preserve">en el salón </w:t>
      </w:r>
      <w:r w:rsidR="00167008">
        <w:t xml:space="preserve">una guirnalda </w:t>
      </w:r>
      <w:r>
        <w:t>de tréboles</w:t>
      </w:r>
      <w:r w:rsidR="00167008">
        <w:t>.</w:t>
      </w:r>
    </w:p>
    <w:p w14:paraId="2CCBC35F" w14:textId="2012E9AE" w:rsidR="00BA4016" w:rsidRDefault="00BA4016" w:rsidP="00167008">
      <w:pPr>
        <w:spacing w:after="0" w:line="240" w:lineRule="auto"/>
        <w:jc w:val="both"/>
      </w:pPr>
    </w:p>
    <w:p w14:paraId="3A9815E5" w14:textId="77777777" w:rsidR="00BA4016" w:rsidRPr="006E268A" w:rsidRDefault="00BA4016" w:rsidP="00BA4016">
      <w:pPr>
        <w:spacing w:after="0" w:line="240" w:lineRule="auto"/>
        <w:jc w:val="both"/>
        <w:rPr>
          <w:rFonts w:eastAsia="Times New Roman"/>
          <w:b/>
          <w:bCs/>
        </w:rPr>
      </w:pPr>
      <w:r w:rsidRPr="00EB472A">
        <w:rPr>
          <w:rFonts w:eastAsia="Times New Roman"/>
          <w:b/>
          <w:bCs/>
        </w:rPr>
        <w:t>La banda sonora</w:t>
      </w:r>
      <w:r>
        <w:rPr>
          <w:rFonts w:eastAsia="Times New Roman"/>
          <w:b/>
          <w:bCs/>
        </w:rPr>
        <w:t xml:space="preserve">: </w:t>
      </w:r>
      <w:r w:rsidRPr="00EB472A">
        <w:rPr>
          <w:rFonts w:eastAsia="Times New Roman"/>
          <w:b/>
          <w:bCs/>
        </w:rPr>
        <w:t xml:space="preserve">U2, Enya, The Corrs, The </w:t>
      </w:r>
      <w:proofErr w:type="spellStart"/>
      <w:r w:rsidRPr="00EB472A">
        <w:rPr>
          <w:rFonts w:eastAsia="Times New Roman"/>
          <w:b/>
          <w:bCs/>
        </w:rPr>
        <w:t>Cranberries</w:t>
      </w:r>
      <w:proofErr w:type="spellEnd"/>
      <w:r w:rsidRPr="00EB472A">
        <w:rPr>
          <w:rFonts w:eastAsia="Times New Roman"/>
          <w:b/>
          <w:bCs/>
        </w:rPr>
        <w:t xml:space="preserve">… </w:t>
      </w:r>
      <w:r>
        <w:rPr>
          <w:rFonts w:eastAsia="Times New Roman"/>
          <w:b/>
          <w:bCs/>
        </w:rPr>
        <w:t xml:space="preserve">Lo difícil es elegir </w:t>
      </w:r>
    </w:p>
    <w:p w14:paraId="109B8DB5" w14:textId="04695F93" w:rsidR="00BA4016" w:rsidRDefault="00BA4016" w:rsidP="00167008">
      <w:pPr>
        <w:spacing w:after="0" w:line="240" w:lineRule="auto"/>
        <w:jc w:val="both"/>
      </w:pPr>
      <w:r>
        <w:t xml:space="preserve">Grandes artistas de la música internacional tienen su origen en Irlanda, por lo que no es mala idea hacer una </w:t>
      </w:r>
      <w:proofErr w:type="spellStart"/>
      <w:r w:rsidRPr="008B6DF9">
        <w:rPr>
          <w:i/>
          <w:iCs/>
        </w:rPr>
        <w:t>playlist</w:t>
      </w:r>
      <w:proofErr w:type="spellEnd"/>
      <w:r>
        <w:t xml:space="preserve"> con los hits de las mejores bandas irlandesas para que </w:t>
      </w:r>
      <w:r w:rsidR="006E3BE5">
        <w:t>te acompañe en el día de San Patricio</w:t>
      </w:r>
      <w:r>
        <w:t>: ‘</w:t>
      </w:r>
      <w:proofErr w:type="spellStart"/>
      <w:r>
        <w:t>Only</w:t>
      </w:r>
      <w:proofErr w:type="spellEnd"/>
      <w:r>
        <w:t xml:space="preserve"> time’ de </w:t>
      </w:r>
      <w:hyperlink r:id="rId4" w:history="1">
        <w:r w:rsidRPr="00084501">
          <w:rPr>
            <w:rStyle w:val="Hipervnculo"/>
          </w:rPr>
          <w:t>Enya</w:t>
        </w:r>
      </w:hyperlink>
      <w:r>
        <w:t xml:space="preserve">, ‘Brown </w:t>
      </w:r>
      <w:proofErr w:type="spellStart"/>
      <w:r>
        <w:t>Eye</w:t>
      </w:r>
      <w:proofErr w:type="spellEnd"/>
      <w:r>
        <w:t xml:space="preserve"> </w:t>
      </w:r>
      <w:proofErr w:type="spellStart"/>
      <w:r>
        <w:t>Gril</w:t>
      </w:r>
      <w:proofErr w:type="spellEnd"/>
      <w:r>
        <w:t xml:space="preserve">’ de </w:t>
      </w:r>
      <w:hyperlink r:id="rId5" w:history="1">
        <w:r w:rsidRPr="008B6DF9">
          <w:rPr>
            <w:rStyle w:val="Hipervnculo"/>
          </w:rPr>
          <w:t>Van Morrison</w:t>
        </w:r>
      </w:hyperlink>
      <w:r>
        <w:t>, ‘</w:t>
      </w:r>
      <w:proofErr w:type="spellStart"/>
      <w:r>
        <w:t>Breathless</w:t>
      </w:r>
      <w:proofErr w:type="spellEnd"/>
      <w:r>
        <w:t xml:space="preserve">’ de </w:t>
      </w:r>
      <w:hyperlink r:id="rId6" w:history="1">
        <w:r w:rsidRPr="00084501">
          <w:rPr>
            <w:rStyle w:val="Hipervnculo"/>
          </w:rPr>
          <w:t>The Corrs</w:t>
        </w:r>
      </w:hyperlink>
      <w:r>
        <w:t>, ‘</w:t>
      </w:r>
      <w:proofErr w:type="spellStart"/>
      <w:r>
        <w:t>Nothing</w:t>
      </w:r>
      <w:proofErr w:type="spellEnd"/>
      <w:r>
        <w:t xml:space="preserve"> compares 2U’ de </w:t>
      </w:r>
      <w:hyperlink r:id="rId7" w:history="1">
        <w:r w:rsidRPr="00084501">
          <w:rPr>
            <w:rStyle w:val="Hipervnculo"/>
          </w:rPr>
          <w:t>Sinead O’Connor</w:t>
        </w:r>
      </w:hyperlink>
      <w:r>
        <w:t>, el famoso ‘</w:t>
      </w:r>
      <w:proofErr w:type="spellStart"/>
      <w:r>
        <w:t>Zombie</w:t>
      </w:r>
      <w:proofErr w:type="spellEnd"/>
      <w:r>
        <w:t xml:space="preserve">’ de </w:t>
      </w:r>
      <w:hyperlink r:id="rId8" w:history="1">
        <w:r w:rsidRPr="008B6DF9">
          <w:rPr>
            <w:rStyle w:val="Hipervnculo"/>
          </w:rPr>
          <w:t xml:space="preserve">The </w:t>
        </w:r>
        <w:proofErr w:type="spellStart"/>
        <w:r w:rsidRPr="008B6DF9">
          <w:rPr>
            <w:rStyle w:val="Hipervnculo"/>
          </w:rPr>
          <w:t>Cranberries</w:t>
        </w:r>
        <w:proofErr w:type="spellEnd"/>
      </w:hyperlink>
      <w:r>
        <w:t xml:space="preserve"> o la inmortal ‘</w:t>
      </w:r>
      <w:proofErr w:type="spellStart"/>
      <w:r>
        <w:t>With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’ de </w:t>
      </w:r>
      <w:hyperlink r:id="rId9" w:history="1">
        <w:r w:rsidRPr="00084501">
          <w:rPr>
            <w:rStyle w:val="Hipervnculo"/>
          </w:rPr>
          <w:t>U2</w:t>
        </w:r>
      </w:hyperlink>
      <w:r>
        <w:t xml:space="preserve">. </w:t>
      </w:r>
      <w:r w:rsidR="003A5911">
        <w:t xml:space="preserve">También puedes animarte con los ritmos de la música y danza tradicional irlandesa, que alegran cualquier fiesta. </w:t>
      </w:r>
      <w:r>
        <w:t xml:space="preserve">¿Cuál es </w:t>
      </w:r>
      <w:r w:rsidR="003A5911">
        <w:t>tu estilo favorito</w:t>
      </w:r>
      <w:r>
        <w:t>?</w:t>
      </w:r>
    </w:p>
    <w:p w14:paraId="4797083A" w14:textId="08238545" w:rsidR="00BA4016" w:rsidRDefault="00BA4016" w:rsidP="00167008">
      <w:pPr>
        <w:spacing w:after="0" w:line="240" w:lineRule="auto"/>
        <w:jc w:val="both"/>
      </w:pPr>
    </w:p>
    <w:p w14:paraId="37BA2207" w14:textId="77777777" w:rsidR="00BA4016" w:rsidRPr="006E268A" w:rsidRDefault="00BA4016" w:rsidP="00BA4016">
      <w:pPr>
        <w:spacing w:after="0" w:line="240" w:lineRule="auto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Irlanda en el corazón… ¡y en la mesa! </w:t>
      </w:r>
    </w:p>
    <w:p w14:paraId="7AB843D3" w14:textId="77777777" w:rsidR="00BA4016" w:rsidRDefault="00BA4016" w:rsidP="00BA4016">
      <w:pPr>
        <w:spacing w:after="0" w:line="240" w:lineRule="auto"/>
        <w:jc w:val="both"/>
      </w:pPr>
      <w:r>
        <w:t xml:space="preserve">Si lo tuyo es la cocina, tienes que animarte con el clásico estofado irlandés. ¿Eres más de aperitivos y no quieres pasar mucho tiempo cocinando? Entonces te gustará saber que cuando se acerca San Patricio muchos supermercados y tiendas venden productos típicos irlandeses. Te damos algunas ideas: Guinness pie, pan de soda, pastel de manzana, las famosas </w:t>
      </w:r>
      <w:proofErr w:type="spellStart"/>
      <w:r w:rsidRPr="009D1CD5">
        <w:rPr>
          <w:i/>
          <w:iCs/>
        </w:rPr>
        <w:t>boxty</w:t>
      </w:r>
      <w:proofErr w:type="spellEnd"/>
      <w:r>
        <w:t xml:space="preserve"> (tortas de patata), perfectas para acompañar cualquier carne en el almuerzo o, el rey de las meriendas o aperitivos, los </w:t>
      </w:r>
      <w:r w:rsidRPr="009D1CD5">
        <w:rPr>
          <w:i/>
          <w:iCs/>
        </w:rPr>
        <w:t>scones</w:t>
      </w:r>
      <w:r>
        <w:t>, perfectos para aperitivos dulces o salados.</w:t>
      </w:r>
    </w:p>
    <w:p w14:paraId="02D571CC" w14:textId="517B4506" w:rsidR="00481750" w:rsidRDefault="00481750" w:rsidP="00167008">
      <w:pPr>
        <w:spacing w:after="0" w:line="240" w:lineRule="auto"/>
        <w:jc w:val="both"/>
      </w:pPr>
    </w:p>
    <w:p w14:paraId="36907B77" w14:textId="30D5455D" w:rsidR="00481750" w:rsidRPr="006E268A" w:rsidRDefault="00481750" w:rsidP="00481750">
      <w:pPr>
        <w:spacing w:after="0" w:line="240" w:lineRule="auto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Maratón de series y películas rodadas en Irlanda</w:t>
      </w:r>
    </w:p>
    <w:p w14:paraId="53104ACB" w14:textId="044BD847" w:rsidR="00167008" w:rsidRDefault="00481750" w:rsidP="00BA4016">
      <w:pPr>
        <w:spacing w:after="0" w:line="240" w:lineRule="auto"/>
        <w:jc w:val="both"/>
      </w:pPr>
      <w:r>
        <w:t xml:space="preserve">Organizar un maratón </w:t>
      </w:r>
      <w:r w:rsidRPr="00481750">
        <w:rPr>
          <w:i/>
          <w:iCs/>
        </w:rPr>
        <w:t>at home</w:t>
      </w:r>
      <w:r>
        <w:t xml:space="preserve"> para ver alguna de las grandes producciones que han elegido como escenario </w:t>
      </w:r>
      <w:r w:rsidR="00EB472A">
        <w:t>Irlanda</w:t>
      </w:r>
      <w:r>
        <w:t xml:space="preserve"> a lo largo de la historia reciente</w:t>
      </w:r>
      <w:r w:rsidRPr="00481750">
        <w:t xml:space="preserve"> </w:t>
      </w:r>
      <w:r>
        <w:t>es u</w:t>
      </w:r>
      <w:r w:rsidRPr="00481750">
        <w:t>na manera perfecta de celebrar el Día de San Patricio</w:t>
      </w:r>
      <w:r>
        <w:t xml:space="preserve">. Un </w:t>
      </w:r>
      <w:r w:rsidR="00EB472A">
        <w:t>ratito</w:t>
      </w:r>
      <w:r>
        <w:t xml:space="preserve"> p</w:t>
      </w:r>
      <w:r w:rsidR="00EB472A">
        <w:t>ara viajar po</w:t>
      </w:r>
      <w:r>
        <w:t xml:space="preserve">r los paisajes más impresionantes sin moverte del sofá. </w:t>
      </w:r>
      <w:r w:rsidR="00EB472A">
        <w:t>Aquí van algunas ideas</w:t>
      </w:r>
      <w:r w:rsidR="00C53962">
        <w:t xml:space="preserve"> de series</w:t>
      </w:r>
      <w:r w:rsidR="00EB472A">
        <w:t xml:space="preserve">: </w:t>
      </w:r>
      <w:r>
        <w:t>Normal People, ahora en RTVE Play (</w:t>
      </w:r>
      <w:r w:rsidR="00C53962">
        <w:t xml:space="preserve">rodada en </w:t>
      </w:r>
      <w:r>
        <w:t xml:space="preserve">Sligo y </w:t>
      </w:r>
      <w:hyperlink r:id="rId10" w:history="1">
        <w:r w:rsidRPr="00EB472A">
          <w:rPr>
            <w:rStyle w:val="Hipervnculo"/>
          </w:rPr>
          <w:t>Dublín</w:t>
        </w:r>
      </w:hyperlink>
      <w:r>
        <w:t xml:space="preserve">), </w:t>
      </w:r>
      <w:r w:rsidR="00EB472A">
        <w:t xml:space="preserve">Derry </w:t>
      </w:r>
      <w:proofErr w:type="spellStart"/>
      <w:r w:rsidR="00EB472A">
        <w:t>Girls</w:t>
      </w:r>
      <w:proofErr w:type="spellEnd"/>
      <w:r w:rsidR="00EB472A">
        <w:t xml:space="preserve"> (</w:t>
      </w:r>
      <w:r w:rsidR="00C53962">
        <w:t>Derry-Londonderry</w:t>
      </w:r>
      <w:r w:rsidR="00EB472A">
        <w:t>)</w:t>
      </w:r>
      <w:r>
        <w:t xml:space="preserve">, </w:t>
      </w:r>
      <w:hyperlink r:id="rId11" w:history="1">
        <w:r w:rsidRPr="00B3696C">
          <w:rPr>
            <w:rStyle w:val="Hipervnculo"/>
          </w:rPr>
          <w:t>Juego de tronos</w:t>
        </w:r>
      </w:hyperlink>
      <w:r w:rsidR="00C53962">
        <w:t xml:space="preserve"> (Irlanda del Norte),</w:t>
      </w:r>
      <w:r>
        <w:t xml:space="preserve"> </w:t>
      </w:r>
      <w:proofErr w:type="spellStart"/>
      <w:r>
        <w:t>Vikings</w:t>
      </w:r>
      <w:proofErr w:type="spellEnd"/>
      <w:r>
        <w:t xml:space="preserve"> Valhalla </w:t>
      </w:r>
      <w:r w:rsidR="00C53962">
        <w:t>(Wicklow</w:t>
      </w:r>
      <w:r>
        <w:t xml:space="preserve">), </w:t>
      </w:r>
      <w:proofErr w:type="spellStart"/>
      <w:r>
        <w:t>Star</w:t>
      </w:r>
      <w:proofErr w:type="spellEnd"/>
      <w:r>
        <w:t xml:space="preserve"> </w:t>
      </w:r>
      <w:proofErr w:type="spellStart"/>
      <w:r>
        <w:t>Wars</w:t>
      </w:r>
      <w:proofErr w:type="spellEnd"/>
      <w:r>
        <w:t xml:space="preserve"> VIII: los últimos </w:t>
      </w:r>
      <w:proofErr w:type="spellStart"/>
      <w:r>
        <w:t>Jedi</w:t>
      </w:r>
      <w:proofErr w:type="spellEnd"/>
      <w:r>
        <w:t xml:space="preserve"> (</w:t>
      </w:r>
      <w:r w:rsidR="00C53962">
        <w:t xml:space="preserve">monte </w:t>
      </w:r>
      <w:proofErr w:type="spellStart"/>
      <w:r w:rsidR="00C53962">
        <w:t>Skellig</w:t>
      </w:r>
      <w:proofErr w:type="spellEnd"/>
      <w:r w:rsidR="00C53962">
        <w:t xml:space="preserve"> Michael).</w:t>
      </w:r>
    </w:p>
    <w:p w14:paraId="455B8F3F" w14:textId="77777777" w:rsidR="00BA4016" w:rsidRPr="00BA4016" w:rsidRDefault="00BA4016" w:rsidP="00BA4016">
      <w:pPr>
        <w:spacing w:after="0" w:line="240" w:lineRule="auto"/>
        <w:jc w:val="both"/>
      </w:pPr>
    </w:p>
    <w:p w14:paraId="4394FB70" w14:textId="77777777" w:rsidR="00BA4016" w:rsidRDefault="00BA4016" w:rsidP="00BA4016">
      <w:pPr>
        <w:spacing w:after="0" w:line="240" w:lineRule="auto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Un poquito de lectura</w:t>
      </w:r>
    </w:p>
    <w:p w14:paraId="38FD53F1" w14:textId="16830977" w:rsidR="00167008" w:rsidRDefault="00BA4016" w:rsidP="00BA4016">
      <w:pPr>
        <w:spacing w:after="0" w:line="240" w:lineRule="auto"/>
        <w:jc w:val="both"/>
        <w:rPr>
          <w:rStyle w:val="Hipervnculo"/>
        </w:rPr>
      </w:pPr>
      <w:r>
        <w:t xml:space="preserve">En San Patricio también puedes aprovechar para </w:t>
      </w:r>
      <w:r w:rsidR="003A5911">
        <w:t xml:space="preserve">interesarte por las </w:t>
      </w:r>
      <w:r>
        <w:t xml:space="preserve">grandes obras de la Literatura que se han escrito en la Isla Esmeralda. </w:t>
      </w:r>
      <w:r w:rsidRPr="00BA4016">
        <w:t xml:space="preserve">Nada menos que cuatro Premios Nobel (Samuel Beckett, Georges Bernard Shaw, William Butler Yeats y </w:t>
      </w:r>
      <w:proofErr w:type="spellStart"/>
      <w:r w:rsidRPr="00BA4016">
        <w:t>Seamus</w:t>
      </w:r>
      <w:proofErr w:type="spellEnd"/>
      <w:r w:rsidRPr="00BA4016">
        <w:t xml:space="preserve"> Heaney) ha dado Irlanda</w:t>
      </w:r>
      <w:r>
        <w:t xml:space="preserve">; y hay muchas otras grandes </w:t>
      </w:r>
      <w:r w:rsidR="00C2464F">
        <w:t>obras icónicas de la historia de la literatura</w:t>
      </w:r>
      <w:r>
        <w:t xml:space="preserve"> que quizás </w:t>
      </w:r>
      <w:r>
        <w:lastRenderedPageBreak/>
        <w:t>quieras leer estos días. Es</w:t>
      </w:r>
      <w:r w:rsidR="00167008">
        <w:t xml:space="preserve"> el caso de </w:t>
      </w:r>
      <w:r w:rsidR="00167008" w:rsidRPr="00C62161">
        <w:rPr>
          <w:b/>
          <w:bCs/>
        </w:rPr>
        <w:t>‘Las Crónicas de Narnia’</w:t>
      </w:r>
      <w:r w:rsidR="00167008">
        <w:t xml:space="preserve">, de </w:t>
      </w:r>
      <w:hyperlink r:id="rId12" w:history="1">
        <w:r w:rsidR="00167008" w:rsidRPr="009C700E">
          <w:rPr>
            <w:rStyle w:val="Hipervnculo"/>
          </w:rPr>
          <w:t>C.S. Lewis</w:t>
        </w:r>
      </w:hyperlink>
      <w:r>
        <w:t>;</w:t>
      </w:r>
      <w:r w:rsidR="00167008">
        <w:t xml:space="preserve"> </w:t>
      </w:r>
      <w:r w:rsidR="00167008" w:rsidRPr="00C62161">
        <w:rPr>
          <w:b/>
          <w:bCs/>
        </w:rPr>
        <w:t>‘Los viajes de Gulliver’</w:t>
      </w:r>
      <w:r w:rsidRPr="00BA4016">
        <w:t>,</w:t>
      </w:r>
      <w:r>
        <w:rPr>
          <w:b/>
          <w:bCs/>
        </w:rPr>
        <w:t xml:space="preserve"> </w:t>
      </w:r>
      <w:r w:rsidR="00167008" w:rsidRPr="00D74CB6">
        <w:t xml:space="preserve">de </w:t>
      </w:r>
      <w:hyperlink r:id="rId13" w:history="1">
        <w:r w:rsidR="00167008" w:rsidRPr="00621865">
          <w:rPr>
            <w:rStyle w:val="Hipervnculo"/>
          </w:rPr>
          <w:t>Jonathan Swift</w:t>
        </w:r>
      </w:hyperlink>
      <w:r w:rsidR="00167008">
        <w:t xml:space="preserve">,  el </w:t>
      </w:r>
      <w:r w:rsidR="00167008" w:rsidRPr="00D74CB6">
        <w:rPr>
          <w:b/>
          <w:bCs/>
        </w:rPr>
        <w:t>‘Ulises’</w:t>
      </w:r>
      <w:r w:rsidRPr="00BA4016">
        <w:t>,</w:t>
      </w:r>
      <w:r w:rsidR="00167008">
        <w:t xml:space="preserve"> de James Joyce </w:t>
      </w:r>
      <w:r>
        <w:t>(</w:t>
      </w:r>
      <w:r w:rsidR="00167008">
        <w:t>al que Irlanda dedica su propio festival</w:t>
      </w:r>
      <w:r>
        <w:t>,</w:t>
      </w:r>
      <w:r w:rsidR="00167008">
        <w:t xml:space="preserve"> </w:t>
      </w:r>
      <w:hyperlink r:id="rId14" w:history="1">
        <w:proofErr w:type="spellStart"/>
        <w:r w:rsidR="00167008" w:rsidRPr="009C700E">
          <w:rPr>
            <w:rStyle w:val="Hipervnculo"/>
          </w:rPr>
          <w:t>Bloomsday</w:t>
        </w:r>
        <w:proofErr w:type="spellEnd"/>
      </w:hyperlink>
      <w:r>
        <w:t>)</w:t>
      </w:r>
      <w:r w:rsidR="00167008">
        <w:t xml:space="preserve"> </w:t>
      </w:r>
      <w:r w:rsidR="00167008" w:rsidRPr="00621865">
        <w:rPr>
          <w:b/>
          <w:bCs/>
        </w:rPr>
        <w:t>‘El retrato de Dorian Gr</w:t>
      </w:r>
      <w:r w:rsidR="00167008">
        <w:rPr>
          <w:b/>
          <w:bCs/>
        </w:rPr>
        <w:t>a</w:t>
      </w:r>
      <w:r w:rsidR="00167008" w:rsidRPr="00621865">
        <w:rPr>
          <w:b/>
          <w:bCs/>
        </w:rPr>
        <w:t>y’</w:t>
      </w:r>
      <w:r>
        <w:t xml:space="preserve">, </w:t>
      </w:r>
      <w:r w:rsidR="00167008">
        <w:t xml:space="preserve">de </w:t>
      </w:r>
      <w:hyperlink r:id="rId15" w:history="1">
        <w:r w:rsidR="00167008" w:rsidRPr="00621865">
          <w:rPr>
            <w:rStyle w:val="Hipervnculo"/>
          </w:rPr>
          <w:t>Oscar Wilde</w:t>
        </w:r>
      </w:hyperlink>
      <w:r w:rsidR="00167008">
        <w:t xml:space="preserve"> </w:t>
      </w:r>
      <w:r>
        <w:t xml:space="preserve">(justo este 2025 se celebra el Año Oscar Wilde) </w:t>
      </w:r>
      <w:r w:rsidR="00167008">
        <w:t>o ‘</w:t>
      </w:r>
      <w:r w:rsidR="00167008" w:rsidRPr="00052A4E">
        <w:rPr>
          <w:b/>
          <w:bCs/>
        </w:rPr>
        <w:t>Drácula’</w:t>
      </w:r>
      <w:r>
        <w:rPr>
          <w:b/>
          <w:bCs/>
        </w:rPr>
        <w:t>,</w:t>
      </w:r>
      <w:r w:rsidR="00167008">
        <w:t xml:space="preserve"> de </w:t>
      </w:r>
      <w:hyperlink r:id="rId16" w:history="1">
        <w:r w:rsidR="00167008" w:rsidRPr="009C700E">
          <w:rPr>
            <w:rStyle w:val="Hipervnculo"/>
          </w:rPr>
          <w:t xml:space="preserve">Bram </w:t>
        </w:r>
        <w:proofErr w:type="spellStart"/>
        <w:r w:rsidR="00167008" w:rsidRPr="009C700E">
          <w:rPr>
            <w:rStyle w:val="Hipervnculo"/>
          </w:rPr>
          <w:t>Stoker</w:t>
        </w:r>
        <w:proofErr w:type="spellEnd"/>
      </w:hyperlink>
      <w:r w:rsidR="00167008">
        <w:rPr>
          <w:rStyle w:val="Hipervnculo"/>
        </w:rPr>
        <w:t>.</w:t>
      </w:r>
    </w:p>
    <w:p w14:paraId="3235A00C" w14:textId="77777777" w:rsidR="00BA4016" w:rsidRPr="00BA4016" w:rsidRDefault="00BA4016" w:rsidP="00BA4016">
      <w:pPr>
        <w:spacing w:after="0" w:line="240" w:lineRule="auto"/>
        <w:jc w:val="both"/>
        <w:rPr>
          <w:rStyle w:val="Hipervnculo"/>
          <w:color w:val="auto"/>
          <w:u w:val="none"/>
        </w:rPr>
      </w:pPr>
    </w:p>
    <w:p w14:paraId="698A0C54" w14:textId="59843A35" w:rsidR="00167008" w:rsidRPr="006E268A" w:rsidRDefault="00BA4016" w:rsidP="00EB472A">
      <w:pPr>
        <w:spacing w:after="0" w:line="240" w:lineRule="auto"/>
        <w:jc w:val="both"/>
        <w:rPr>
          <w:rFonts w:eastAsia="Times New Roman"/>
          <w:b/>
          <w:bCs/>
        </w:rPr>
      </w:pPr>
      <w:proofErr w:type="spellStart"/>
      <w:r w:rsidRPr="00BA4016">
        <w:rPr>
          <w:rFonts w:eastAsia="Times New Roman"/>
          <w:b/>
          <w:bCs/>
        </w:rPr>
        <w:t>Sláinte</w:t>
      </w:r>
      <w:proofErr w:type="spellEnd"/>
      <w:r>
        <w:rPr>
          <w:rFonts w:eastAsia="Times New Roman"/>
          <w:b/>
          <w:bCs/>
        </w:rPr>
        <w:t xml:space="preserve"> y otras expresiones en gaélico </w:t>
      </w:r>
    </w:p>
    <w:p w14:paraId="7007F32A" w14:textId="02DF513A" w:rsidR="00167008" w:rsidRDefault="00BA4016" w:rsidP="00EB472A">
      <w:pPr>
        <w:jc w:val="both"/>
      </w:pPr>
      <w:r>
        <w:t xml:space="preserve">¿Te animas a aprender </w:t>
      </w:r>
      <w:r w:rsidR="00167008">
        <w:t>algunas de las expresiones en gaélico más repetidas por los irlandeses durante la celebración del día de su patrón</w:t>
      </w:r>
      <w:r w:rsidR="002D61F3">
        <w:t>?</w:t>
      </w:r>
    </w:p>
    <w:p w14:paraId="6FF5EFE6" w14:textId="5BEEB5FF" w:rsidR="002D61F3" w:rsidRDefault="00167008" w:rsidP="00EB472A">
      <w:pPr>
        <w:jc w:val="both"/>
        <w:rPr>
          <w:rFonts w:ascii="Calibri" w:eastAsia="Calibri" w:hAnsi="Calibri" w:cs="Times New Roman"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1.</w:t>
      </w:r>
      <w:r w:rsidR="002D61F3" w:rsidRPr="002D61F3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 </w:t>
      </w:r>
      <w:r w:rsidR="002D61F3" w:rsidRPr="009D1CD5">
        <w:rPr>
          <w:rFonts w:ascii="Calibri" w:eastAsia="Calibri" w:hAnsi="Calibri" w:cs="Times New Roman"/>
          <w:b/>
          <w:bCs/>
          <w:kern w:val="2"/>
          <w14:ligatures w14:val="standardContextual"/>
        </w:rPr>
        <w:t>‘</w:t>
      </w:r>
      <w:proofErr w:type="spellStart"/>
      <w:r w:rsidR="002D61F3" w:rsidRPr="009D1CD5">
        <w:rPr>
          <w:rFonts w:ascii="Calibri" w:eastAsia="Calibri" w:hAnsi="Calibri" w:cs="Times New Roman"/>
          <w:b/>
          <w:bCs/>
          <w:kern w:val="2"/>
          <w14:ligatures w14:val="standardContextual"/>
        </w:rPr>
        <w:t>Sláinte</w:t>
      </w:r>
      <w:proofErr w:type="spellEnd"/>
      <w:r w:rsidR="002D61F3" w:rsidRPr="009D1CD5">
        <w:rPr>
          <w:rFonts w:ascii="Calibri" w:eastAsia="Calibri" w:hAnsi="Calibri" w:cs="Times New Roman"/>
          <w:b/>
          <w:bCs/>
          <w:kern w:val="2"/>
          <w14:ligatures w14:val="standardContextual"/>
        </w:rPr>
        <w:t>!’</w:t>
      </w:r>
      <w:r w:rsidR="002D61F3">
        <w:rPr>
          <w:rFonts w:ascii="Calibri" w:eastAsia="Calibri" w:hAnsi="Calibri" w:cs="Times New Roman"/>
          <w:kern w:val="2"/>
          <w14:ligatures w14:val="standardContextual"/>
        </w:rPr>
        <w:t xml:space="preserve"> que quiere decir ‘¡S</w:t>
      </w:r>
      <w:r w:rsidR="002D61F3" w:rsidRPr="00CA5CE0">
        <w:rPr>
          <w:rFonts w:ascii="Calibri" w:eastAsia="Calibri" w:hAnsi="Calibri" w:cs="Times New Roman"/>
          <w:kern w:val="2"/>
          <w14:ligatures w14:val="standardContextual"/>
        </w:rPr>
        <w:t>alud</w:t>
      </w:r>
      <w:r w:rsidR="002D61F3">
        <w:rPr>
          <w:rFonts w:ascii="Calibri" w:eastAsia="Calibri" w:hAnsi="Calibri" w:cs="Times New Roman"/>
          <w:kern w:val="2"/>
          <w14:ligatures w14:val="standardContextual"/>
        </w:rPr>
        <w:t xml:space="preserve">!’ </w:t>
      </w:r>
      <w:r w:rsidR="002D61F3" w:rsidRPr="00CA5CE0">
        <w:rPr>
          <w:rFonts w:ascii="Calibri" w:eastAsia="Calibri" w:hAnsi="Calibri" w:cs="Times New Roman"/>
          <w:kern w:val="2"/>
          <w14:ligatures w14:val="standardContextual"/>
        </w:rPr>
        <w:t xml:space="preserve">o </w:t>
      </w:r>
      <w:r w:rsidR="002D61F3" w:rsidRPr="009D1CD5">
        <w:rPr>
          <w:rFonts w:ascii="Calibri" w:eastAsia="Calibri" w:hAnsi="Calibri" w:cs="Times New Roman"/>
          <w:b/>
          <w:bCs/>
          <w:kern w:val="2"/>
          <w14:ligatures w14:val="standardContextual"/>
        </w:rPr>
        <w:t>‘</w:t>
      </w:r>
      <w:proofErr w:type="spellStart"/>
      <w:r w:rsidR="002D61F3" w:rsidRPr="009D1CD5">
        <w:rPr>
          <w:rFonts w:ascii="Calibri" w:eastAsia="Calibri" w:hAnsi="Calibri" w:cs="Times New Roman"/>
          <w:b/>
          <w:bCs/>
          <w:kern w:val="2"/>
          <w14:ligatures w14:val="standardContextual"/>
        </w:rPr>
        <w:t>Sláinte</w:t>
      </w:r>
      <w:proofErr w:type="spellEnd"/>
      <w:r w:rsidR="002D61F3" w:rsidRPr="009D1CD5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 </w:t>
      </w:r>
      <w:proofErr w:type="spellStart"/>
      <w:r w:rsidR="002D61F3" w:rsidRPr="009D1CD5">
        <w:rPr>
          <w:rFonts w:ascii="Calibri" w:eastAsia="Calibri" w:hAnsi="Calibri" w:cs="Times New Roman"/>
          <w:b/>
          <w:bCs/>
          <w:kern w:val="2"/>
          <w14:ligatures w14:val="standardContextual"/>
        </w:rPr>
        <w:t>is</w:t>
      </w:r>
      <w:proofErr w:type="spellEnd"/>
      <w:r w:rsidR="002D61F3" w:rsidRPr="009D1CD5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 </w:t>
      </w:r>
      <w:proofErr w:type="spellStart"/>
      <w:r w:rsidR="002D61F3" w:rsidRPr="009D1CD5">
        <w:rPr>
          <w:rFonts w:ascii="Calibri" w:eastAsia="Calibri" w:hAnsi="Calibri" w:cs="Times New Roman"/>
          <w:b/>
          <w:bCs/>
          <w:kern w:val="2"/>
          <w14:ligatures w14:val="standardContextual"/>
        </w:rPr>
        <w:t>Táinte</w:t>
      </w:r>
      <w:proofErr w:type="spellEnd"/>
      <w:r w:rsidR="002D61F3" w:rsidRPr="009D1CD5">
        <w:rPr>
          <w:rFonts w:ascii="Calibri" w:eastAsia="Calibri" w:hAnsi="Calibri" w:cs="Times New Roman"/>
          <w:b/>
          <w:bCs/>
          <w:kern w:val="2"/>
          <w14:ligatures w14:val="standardContextual"/>
        </w:rPr>
        <w:t>!’</w:t>
      </w:r>
      <w:r w:rsidR="002D61F3" w:rsidRPr="00CA5CE0">
        <w:rPr>
          <w:rFonts w:ascii="Calibri" w:eastAsia="Calibri" w:hAnsi="Calibri" w:cs="Times New Roman"/>
          <w:kern w:val="2"/>
          <w14:ligatures w14:val="standardContextual"/>
        </w:rPr>
        <w:t xml:space="preserve"> </w:t>
      </w:r>
      <w:r w:rsidR="002D61F3">
        <w:rPr>
          <w:rFonts w:ascii="Calibri" w:eastAsia="Calibri" w:hAnsi="Calibri" w:cs="Times New Roman"/>
          <w:kern w:val="2"/>
          <w14:ligatures w14:val="standardContextual"/>
        </w:rPr>
        <w:t>que es otra manera de decir al brindar y significa ‘</w:t>
      </w:r>
      <w:r w:rsidR="002D61F3" w:rsidRPr="00CA5CE0">
        <w:rPr>
          <w:rFonts w:ascii="Calibri" w:eastAsia="Calibri" w:hAnsi="Calibri" w:cs="Times New Roman"/>
          <w:kern w:val="2"/>
          <w14:ligatures w14:val="standardContextual"/>
        </w:rPr>
        <w:t>Salud y riqueza</w:t>
      </w:r>
      <w:r w:rsidR="002D61F3">
        <w:rPr>
          <w:rFonts w:ascii="Calibri" w:eastAsia="Calibri" w:hAnsi="Calibri" w:cs="Times New Roman"/>
          <w:kern w:val="2"/>
          <w14:ligatures w14:val="standardContextual"/>
        </w:rPr>
        <w:t>’.</w:t>
      </w:r>
    </w:p>
    <w:p w14:paraId="055E2F67" w14:textId="71F125AC" w:rsidR="002D61F3" w:rsidRPr="00CA5CE0" w:rsidRDefault="002D61F3" w:rsidP="002D61F3">
      <w:pPr>
        <w:jc w:val="both"/>
        <w:rPr>
          <w:rFonts w:ascii="Calibri" w:eastAsia="Calibri" w:hAnsi="Calibri" w:cs="Times New Roman"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>2. ‘</w:t>
      </w:r>
      <w:r w:rsidRPr="00CA5CE0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St. </w:t>
      </w:r>
      <w:proofErr w:type="spellStart"/>
      <w:r w:rsidRPr="00CA5CE0">
        <w:rPr>
          <w:rFonts w:ascii="Calibri" w:eastAsia="Calibri" w:hAnsi="Calibri" w:cs="Times New Roman"/>
          <w:b/>
          <w:bCs/>
          <w:kern w:val="2"/>
          <w14:ligatures w14:val="standardContextual"/>
        </w:rPr>
        <w:t>Paddy’s</w:t>
      </w:r>
      <w:proofErr w:type="spellEnd"/>
      <w:r w:rsidRPr="00CA5CE0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 Day</w:t>
      </w:r>
      <w:r>
        <w:rPr>
          <w:rFonts w:ascii="Calibri" w:eastAsia="Calibri" w:hAnsi="Calibri" w:cs="Times New Roman"/>
          <w:kern w:val="2"/>
          <w14:ligatures w14:val="standardContextual"/>
        </w:rPr>
        <w:t xml:space="preserve">’: el </w:t>
      </w:r>
      <w:r w:rsidRPr="00CA5CE0">
        <w:rPr>
          <w:rFonts w:ascii="Calibri" w:eastAsia="Calibri" w:hAnsi="Calibri" w:cs="Times New Roman"/>
          <w:kern w:val="2"/>
          <w14:ligatures w14:val="standardContextual"/>
        </w:rPr>
        <w:t xml:space="preserve">modo </w:t>
      </w:r>
      <w:r>
        <w:rPr>
          <w:rFonts w:ascii="Calibri" w:eastAsia="Calibri" w:hAnsi="Calibri" w:cs="Times New Roman"/>
          <w:kern w:val="2"/>
          <w14:ligatures w14:val="standardContextual"/>
        </w:rPr>
        <w:t>informal que usan los irlandeses para referirse al Día de San Patricio.</w:t>
      </w:r>
    </w:p>
    <w:p w14:paraId="7D669A7B" w14:textId="04A0C43E" w:rsidR="00167008" w:rsidRDefault="002D61F3" w:rsidP="00EB472A">
      <w:pPr>
        <w:jc w:val="both"/>
        <w:rPr>
          <w:rFonts w:ascii="Calibri" w:eastAsia="Calibri" w:hAnsi="Calibri" w:cs="Times New Roman"/>
          <w:kern w:val="2"/>
          <w14:ligatures w14:val="standardContextual"/>
        </w:rPr>
      </w:pPr>
      <w:r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3. </w:t>
      </w:r>
      <w:proofErr w:type="spellStart"/>
      <w:r w:rsidR="00167008" w:rsidRPr="00CA5CE0">
        <w:rPr>
          <w:rFonts w:ascii="Calibri" w:eastAsia="Calibri" w:hAnsi="Calibri" w:cs="Times New Roman"/>
          <w:b/>
          <w:bCs/>
          <w:kern w:val="2"/>
          <w14:ligatures w14:val="standardContextual"/>
        </w:rPr>
        <w:t>Lá</w:t>
      </w:r>
      <w:proofErr w:type="spellEnd"/>
      <w:r w:rsidR="00167008" w:rsidRPr="00CA5CE0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 </w:t>
      </w:r>
      <w:proofErr w:type="spellStart"/>
      <w:r w:rsidR="00167008" w:rsidRPr="00CA5CE0">
        <w:rPr>
          <w:rFonts w:ascii="Calibri" w:eastAsia="Calibri" w:hAnsi="Calibri" w:cs="Times New Roman"/>
          <w:b/>
          <w:bCs/>
          <w:kern w:val="2"/>
          <w14:ligatures w14:val="standardContextual"/>
        </w:rPr>
        <w:t>fhéile</w:t>
      </w:r>
      <w:proofErr w:type="spellEnd"/>
      <w:r w:rsidR="00167008" w:rsidRPr="00CA5CE0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 </w:t>
      </w:r>
      <w:proofErr w:type="spellStart"/>
      <w:r w:rsidR="00167008" w:rsidRPr="00CA5CE0">
        <w:rPr>
          <w:rFonts w:ascii="Calibri" w:eastAsia="Calibri" w:hAnsi="Calibri" w:cs="Times New Roman"/>
          <w:b/>
          <w:bCs/>
          <w:kern w:val="2"/>
          <w14:ligatures w14:val="standardContextual"/>
        </w:rPr>
        <w:t>Pádraig</w:t>
      </w:r>
      <w:proofErr w:type="spellEnd"/>
      <w:r w:rsidR="00167008" w:rsidRPr="00CA5CE0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 </w:t>
      </w:r>
      <w:proofErr w:type="spellStart"/>
      <w:r w:rsidR="00167008" w:rsidRPr="00CA5CE0">
        <w:rPr>
          <w:rFonts w:ascii="Calibri" w:eastAsia="Calibri" w:hAnsi="Calibri" w:cs="Times New Roman"/>
          <w:b/>
          <w:bCs/>
          <w:kern w:val="2"/>
          <w14:ligatures w14:val="standardContextual"/>
        </w:rPr>
        <w:t>sona</w:t>
      </w:r>
      <w:proofErr w:type="spellEnd"/>
      <w:r w:rsidR="00167008" w:rsidRPr="00CA5CE0">
        <w:rPr>
          <w:rFonts w:ascii="Calibri" w:eastAsia="Calibri" w:hAnsi="Calibri" w:cs="Times New Roman"/>
          <w:b/>
          <w:bCs/>
          <w:kern w:val="2"/>
          <w14:ligatures w14:val="standardContextual"/>
        </w:rPr>
        <w:t xml:space="preserve"> </w:t>
      </w:r>
      <w:proofErr w:type="spellStart"/>
      <w:r w:rsidR="00167008" w:rsidRPr="00CA5CE0">
        <w:rPr>
          <w:rFonts w:ascii="Calibri" w:eastAsia="Calibri" w:hAnsi="Calibri" w:cs="Times New Roman"/>
          <w:b/>
          <w:bCs/>
          <w:kern w:val="2"/>
          <w14:ligatures w14:val="standardContextual"/>
        </w:rPr>
        <w:t>dhuit</w:t>
      </w:r>
      <w:proofErr w:type="spellEnd"/>
      <w:r w:rsidR="00167008" w:rsidRPr="00CA5CE0">
        <w:rPr>
          <w:rFonts w:ascii="Calibri" w:eastAsia="Calibri" w:hAnsi="Calibri" w:cs="Times New Roman"/>
          <w:b/>
          <w:bCs/>
          <w:kern w:val="2"/>
          <w14:ligatures w14:val="standardContextual"/>
        </w:rPr>
        <w:t>!</w:t>
      </w:r>
      <w:r w:rsidR="00167008">
        <w:rPr>
          <w:rFonts w:ascii="Calibri" w:eastAsia="Calibri" w:hAnsi="Calibri" w:cs="Times New Roman"/>
          <w:b/>
          <w:bCs/>
          <w:kern w:val="2"/>
          <w14:ligatures w14:val="standardContextual"/>
        </w:rPr>
        <w:t>’:</w:t>
      </w:r>
      <w:r w:rsidR="00167008" w:rsidRPr="00621865">
        <w:rPr>
          <w:rFonts w:ascii="Calibri" w:eastAsia="Calibri" w:hAnsi="Calibri" w:cs="Times New Roman"/>
          <w:kern w:val="2"/>
          <w14:ligatures w14:val="standardContextual"/>
        </w:rPr>
        <w:t xml:space="preserve"> la forma clásica en la que los irlandeses se desean entre ellos un </w:t>
      </w:r>
      <w:r w:rsidR="00167008">
        <w:rPr>
          <w:rFonts w:ascii="Calibri" w:eastAsia="Calibri" w:hAnsi="Calibri" w:cs="Times New Roman"/>
          <w:kern w:val="2"/>
          <w14:ligatures w14:val="standardContextual"/>
        </w:rPr>
        <w:t>¡F</w:t>
      </w:r>
      <w:r w:rsidR="00167008" w:rsidRPr="00621865">
        <w:rPr>
          <w:rFonts w:ascii="Calibri" w:eastAsia="Calibri" w:hAnsi="Calibri" w:cs="Times New Roman"/>
          <w:kern w:val="2"/>
          <w14:ligatures w14:val="standardContextual"/>
        </w:rPr>
        <w:t>eliz San Patricio</w:t>
      </w:r>
      <w:r w:rsidR="00167008">
        <w:rPr>
          <w:rFonts w:ascii="Calibri" w:eastAsia="Calibri" w:hAnsi="Calibri" w:cs="Times New Roman"/>
          <w:kern w:val="2"/>
          <w14:ligatures w14:val="standardContextual"/>
        </w:rPr>
        <w:t>!</w:t>
      </w:r>
    </w:p>
    <w:p w14:paraId="7C2CA6A2" w14:textId="0F52034C" w:rsidR="002D61F3" w:rsidRPr="00CA5CE0" w:rsidRDefault="002D61F3" w:rsidP="002D61F3">
      <w:pPr>
        <w:jc w:val="both"/>
        <w:rPr>
          <w:rFonts w:ascii="Calibri" w:eastAsia="Calibri" w:hAnsi="Calibri" w:cs="Times New Roman"/>
          <w:kern w:val="2"/>
          <w14:ligatures w14:val="standardContextual"/>
        </w:rPr>
      </w:pPr>
    </w:p>
    <w:p w14:paraId="144A29A7" w14:textId="77777777" w:rsidR="002D61F3" w:rsidRPr="00CA5CE0" w:rsidRDefault="002D61F3" w:rsidP="00EB472A">
      <w:pPr>
        <w:jc w:val="both"/>
        <w:rPr>
          <w:rFonts w:ascii="Calibri" w:eastAsia="Calibri" w:hAnsi="Calibri" w:cs="Times New Roman"/>
          <w:kern w:val="2"/>
          <w14:ligatures w14:val="standardContextual"/>
        </w:rPr>
      </w:pPr>
    </w:p>
    <w:p w14:paraId="1F79571C" w14:textId="77777777" w:rsidR="00167008" w:rsidRDefault="00167008" w:rsidP="00167008">
      <w:pPr>
        <w:spacing w:after="0" w:line="240" w:lineRule="auto"/>
        <w:jc w:val="both"/>
      </w:pPr>
    </w:p>
    <w:p w14:paraId="0D0F7D81" w14:textId="77777777" w:rsidR="00167008" w:rsidRDefault="00167008" w:rsidP="00167008">
      <w:pPr>
        <w:spacing w:after="0" w:line="240" w:lineRule="auto"/>
        <w:jc w:val="both"/>
      </w:pPr>
    </w:p>
    <w:p w14:paraId="264E7769" w14:textId="77777777" w:rsidR="00167008" w:rsidRDefault="00167008" w:rsidP="00167008">
      <w:pPr>
        <w:spacing w:after="0" w:line="240" w:lineRule="auto"/>
        <w:jc w:val="both"/>
      </w:pPr>
    </w:p>
    <w:p w14:paraId="2B47BDCE" w14:textId="77777777" w:rsidR="00167008" w:rsidRDefault="00167008" w:rsidP="00167008">
      <w:pPr>
        <w:spacing w:after="0" w:line="240" w:lineRule="auto"/>
        <w:jc w:val="both"/>
      </w:pPr>
    </w:p>
    <w:p w14:paraId="7A494653" w14:textId="77777777" w:rsidR="00167008" w:rsidRPr="00322B3E" w:rsidRDefault="00167008" w:rsidP="00167008">
      <w:pPr>
        <w:spacing w:after="0" w:line="240" w:lineRule="auto"/>
        <w:jc w:val="both"/>
        <w:rPr>
          <w:color w:val="FF0000"/>
        </w:rPr>
      </w:pPr>
    </w:p>
    <w:p w14:paraId="42288B03" w14:textId="77777777" w:rsidR="00F05626" w:rsidRDefault="00F05626"/>
    <w:sectPr w:rsidR="00F05626" w:rsidSect="00FE2C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008"/>
    <w:rsid w:val="00167008"/>
    <w:rsid w:val="00235BD6"/>
    <w:rsid w:val="002D61F3"/>
    <w:rsid w:val="003A5911"/>
    <w:rsid w:val="00422685"/>
    <w:rsid w:val="00481750"/>
    <w:rsid w:val="006E3BE5"/>
    <w:rsid w:val="00BA4016"/>
    <w:rsid w:val="00C2464F"/>
    <w:rsid w:val="00C53962"/>
    <w:rsid w:val="00DC0E0E"/>
    <w:rsid w:val="00EB472A"/>
    <w:rsid w:val="00EE3ECB"/>
    <w:rsid w:val="00F05626"/>
    <w:rsid w:val="00F173B1"/>
    <w:rsid w:val="00FE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E10538"/>
  <w15:chartTrackingRefBased/>
  <w15:docId w15:val="{39E3A32A-69EC-480C-B2E0-6202A02ED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0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167008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B4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Ejga4kJUts" TargetMode="External"/><Relationship Id="rId13" Type="http://schemas.openxmlformats.org/officeDocument/2006/relationships/hyperlink" Target="https://www.biografiasyvidas.com/biografia/s/swift.ht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0-EF60neguk" TargetMode="External"/><Relationship Id="rId12" Type="http://schemas.openxmlformats.org/officeDocument/2006/relationships/hyperlink" Target="https://www.cslewis.com/us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biografiasyvidas.com/biografia/s/stoker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-thecorrsofficial-com.translate.goog/?_x_tr_sl=auto&amp;_x_tr_tl=es&amp;_x_tr_hl=es" TargetMode="External"/><Relationship Id="rId11" Type="http://schemas.openxmlformats.org/officeDocument/2006/relationships/hyperlink" Target="https://www.ireland.com/es-es/things-to-do/attractions/game-of-thrones-studio-tour/" TargetMode="External"/><Relationship Id="rId5" Type="http://schemas.openxmlformats.org/officeDocument/2006/relationships/hyperlink" Target="https://www-vanmorrison-com.translate.goog/?_x_tr_sl=auto&amp;_x_tr_tl=es&amp;_x_tr_hl=es" TargetMode="External"/><Relationship Id="rId15" Type="http://schemas.openxmlformats.org/officeDocument/2006/relationships/hyperlink" Target="https://www.biografiasyvidas.com/biografia/w/wilde.htm" TargetMode="External"/><Relationship Id="rId10" Type="http://schemas.openxmlformats.org/officeDocument/2006/relationships/hyperlink" Target="https://www.ireland.com/es-es/magazine/ireland-on-screen/normal-people-on-location/" TargetMode="External"/><Relationship Id="rId4" Type="http://schemas.openxmlformats.org/officeDocument/2006/relationships/hyperlink" Target="https://www.youtube.com/channel/UCNIlkuT0DYEc8aFbv3YcvdQ" TargetMode="External"/><Relationship Id="rId9" Type="http://schemas.openxmlformats.org/officeDocument/2006/relationships/hyperlink" Target="https://www.youtube.com/watch?v=ujNeHIo7oTE" TargetMode="External"/><Relationship Id="rId14" Type="http://schemas.openxmlformats.org/officeDocument/2006/relationships/hyperlink" Target="https://historia.nationalgeographic.com.es/a/bloomsday-fiesta-honor-ulises-james-joyce_180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777</Words>
  <Characters>4432</Characters>
  <Application>Microsoft Office Word</Application>
  <DocSecurity>4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Comunica por Cuatro</dc:creator>
  <cp:keywords/>
  <dc:description/>
  <cp:lastModifiedBy>Soraya Gabriel</cp:lastModifiedBy>
  <cp:revision>2</cp:revision>
  <dcterms:created xsi:type="dcterms:W3CDTF">2025-02-17T16:10:00Z</dcterms:created>
  <dcterms:modified xsi:type="dcterms:W3CDTF">2025-02-17T16:10:00Z</dcterms:modified>
</cp:coreProperties>
</file>